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418" w:rsidRPr="00195FBA" w:rsidRDefault="00EA6418" w:rsidP="00EA6418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eastAsia="Times"/>
          <w:bCs/>
        </w:rPr>
      </w:pPr>
      <w:r w:rsidRPr="00195FBA">
        <w:rPr>
          <w:rFonts w:eastAsia="Times"/>
          <w:b/>
          <w:bCs/>
        </w:rPr>
        <w:t>Name:</w:t>
      </w:r>
      <w:r w:rsidRPr="00195FBA">
        <w:rPr>
          <w:rFonts w:eastAsia="Times"/>
          <w:bCs/>
        </w:rPr>
        <w:t xml:space="preserve"> </w:t>
      </w:r>
      <w:proofErr w:type="spellStart"/>
      <w:r w:rsidRPr="00195FBA">
        <w:rPr>
          <w:rFonts w:eastAsia="Times"/>
          <w:bCs/>
        </w:rPr>
        <w:t>Nury</w:t>
      </w:r>
      <w:proofErr w:type="spellEnd"/>
      <w:r w:rsidRPr="00195FBA">
        <w:rPr>
          <w:rFonts w:eastAsia="Times"/>
          <w:bCs/>
        </w:rPr>
        <w:t xml:space="preserve"> Rodriguez</w:t>
      </w:r>
    </w:p>
    <w:p w:rsidR="00EA6418" w:rsidRPr="00195FBA" w:rsidRDefault="00EA6418" w:rsidP="00EA6418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eastAsia="Times"/>
          <w:bCs/>
        </w:rPr>
      </w:pPr>
      <w:r w:rsidRPr="00195FBA">
        <w:rPr>
          <w:rFonts w:eastAsia="Times"/>
          <w:b/>
          <w:bCs/>
        </w:rPr>
        <w:t>Course:</w:t>
      </w:r>
      <w:r w:rsidRPr="00195FBA">
        <w:rPr>
          <w:rFonts w:eastAsia="Times"/>
          <w:bCs/>
        </w:rPr>
        <w:t xml:space="preserve"> Ed. 702.22</w:t>
      </w:r>
    </w:p>
    <w:p w:rsidR="00EA6418" w:rsidRPr="00195FBA" w:rsidRDefault="00EA6418" w:rsidP="00EA6418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eastAsia="Times"/>
          <w:bCs/>
        </w:rPr>
      </w:pPr>
      <w:r w:rsidRPr="00195FBA">
        <w:rPr>
          <w:rFonts w:eastAsia="Times"/>
          <w:b/>
          <w:bCs/>
        </w:rPr>
        <w:t>Instructor:</w:t>
      </w:r>
      <w:r w:rsidRPr="00195FBA">
        <w:rPr>
          <w:rFonts w:eastAsia="Times"/>
          <w:bCs/>
        </w:rPr>
        <w:t xml:space="preserve"> Dr. Sharon A. O’Connor-</w:t>
      </w:r>
      <w:proofErr w:type="spellStart"/>
      <w:r w:rsidRPr="00195FBA">
        <w:rPr>
          <w:rFonts w:eastAsia="Times"/>
          <w:bCs/>
        </w:rPr>
        <w:t>Petruso</w:t>
      </w:r>
      <w:proofErr w:type="spellEnd"/>
    </w:p>
    <w:p w:rsidR="00EA6418" w:rsidRPr="00195FBA" w:rsidRDefault="00EA6418" w:rsidP="00EA6418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eastAsia="Times"/>
          <w:bCs/>
        </w:rPr>
      </w:pPr>
      <w:r w:rsidRPr="00195FBA">
        <w:rPr>
          <w:rFonts w:eastAsia="Times"/>
          <w:b/>
          <w:bCs/>
        </w:rPr>
        <w:t>HW:</w:t>
      </w:r>
      <w:r w:rsidR="003201F2">
        <w:rPr>
          <w:rFonts w:eastAsia="Times"/>
          <w:bCs/>
        </w:rPr>
        <w:t xml:space="preserve"> Wiki Assignment #4</w:t>
      </w:r>
    </w:p>
    <w:p w:rsidR="00EA6418" w:rsidRPr="00195FBA" w:rsidRDefault="00EA6418" w:rsidP="00EA6418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eastAsia="Times"/>
          <w:bCs/>
        </w:rPr>
      </w:pPr>
      <w:r w:rsidRPr="00195FBA">
        <w:rPr>
          <w:rFonts w:eastAsia="Times"/>
          <w:b/>
          <w:bCs/>
        </w:rPr>
        <w:t>Date:</w:t>
      </w:r>
      <w:r w:rsidR="00D96E77">
        <w:rPr>
          <w:rFonts w:eastAsia="Times"/>
          <w:bCs/>
        </w:rPr>
        <w:t xml:space="preserve"> 3/11</w:t>
      </w:r>
      <w:r w:rsidRPr="00195FBA">
        <w:rPr>
          <w:rFonts w:eastAsia="Times"/>
          <w:bCs/>
        </w:rPr>
        <w:t>/10</w:t>
      </w:r>
    </w:p>
    <w:p w:rsidR="00EA6418" w:rsidRPr="009C78BF" w:rsidRDefault="00EA6418" w:rsidP="00EA6418">
      <w:pPr>
        <w:jc w:val="center"/>
        <w:rPr>
          <w:b/>
        </w:rPr>
      </w:pPr>
      <w:r w:rsidRPr="009C78BF">
        <w:rPr>
          <w:b/>
        </w:rPr>
        <w:t>Annotated Bibliography</w:t>
      </w:r>
    </w:p>
    <w:p w:rsidR="007443D5" w:rsidRPr="006F108E" w:rsidRDefault="007443D5" w:rsidP="007443D5">
      <w:pPr>
        <w:spacing w:before="100" w:beforeAutospacing="1" w:after="100" w:afterAutospacing="1" w:line="240" w:lineRule="auto"/>
        <w:ind w:left="720" w:hanging="720"/>
        <w:contextualSpacing/>
        <w:outlineLvl w:val="2"/>
      </w:pPr>
      <w:r w:rsidRPr="00D64EE7">
        <w:t xml:space="preserve">Goldenberg, C. (2008). Teaching English Language Learners:  What the Research Does—and Does not say, </w:t>
      </w:r>
      <w:r w:rsidRPr="00D64EE7">
        <w:rPr>
          <w:i/>
        </w:rPr>
        <w:t>American</w:t>
      </w:r>
      <w:r w:rsidRPr="00A22264">
        <w:rPr>
          <w:i/>
        </w:rPr>
        <w:t xml:space="preserve"> Educator</w:t>
      </w:r>
      <w:r w:rsidR="00993645">
        <w:t xml:space="preserve">, 32 (2), 8-44. </w:t>
      </w:r>
      <w:proofErr w:type="gramStart"/>
      <w:r>
        <w:t>Retrieved from</w:t>
      </w:r>
      <w:r w:rsidR="00993645" w:rsidRPr="00993645">
        <w:t xml:space="preserve"> </w:t>
      </w:r>
      <w:hyperlink r:id="rId4" w:history="1">
        <w:r w:rsidR="006F108E" w:rsidRPr="006F108E">
          <w:rPr>
            <w:rStyle w:val="Hyperlink"/>
            <w:color w:val="auto"/>
            <w:u w:val="none"/>
          </w:rPr>
          <w:t>http://archive.aft.org/pubs-reports/american_educator/issues/summer08/goldenberg.pdf</w:t>
        </w:r>
      </w:hyperlink>
      <w:r w:rsidR="006F108E" w:rsidRPr="006F108E">
        <w:t>.</w:t>
      </w:r>
      <w:proofErr w:type="gramEnd"/>
    </w:p>
    <w:p w:rsidR="006F108E" w:rsidRDefault="006F108E" w:rsidP="006F108E">
      <w:pPr>
        <w:spacing w:before="100" w:beforeAutospacing="1" w:after="100" w:afterAutospacing="1" w:line="240" w:lineRule="auto"/>
        <w:ind w:left="720"/>
        <w:contextualSpacing/>
        <w:outlineLvl w:val="2"/>
      </w:pPr>
      <w:r>
        <w:t xml:space="preserve">This article summarizes research finding about the teaching </w:t>
      </w:r>
      <w:r w:rsidR="00FA5BEE">
        <w:t xml:space="preserve">and learning </w:t>
      </w:r>
      <w:r>
        <w:t xml:space="preserve">of English Language </w:t>
      </w:r>
      <w:r w:rsidR="0078365E">
        <w:t>Learners.  The author</w:t>
      </w:r>
      <w:r w:rsidR="00E9226F">
        <w:t xml:space="preserve"> gives detailed explanation on the strategies to support ELLs in an English-Only setting.</w:t>
      </w:r>
      <w:r>
        <w:t xml:space="preserve">  Furthermore, </w:t>
      </w:r>
      <w:r w:rsidR="00E9226F">
        <w:t>this article</w:t>
      </w:r>
      <w:r>
        <w:t xml:space="preserve"> gives</w:t>
      </w:r>
      <w:r w:rsidR="00E9226F">
        <w:t xml:space="preserve"> current</w:t>
      </w:r>
      <w:r>
        <w:t xml:space="preserve"> statistical information about </w:t>
      </w:r>
      <w:proofErr w:type="gramStart"/>
      <w:r>
        <w:t>ELL</w:t>
      </w:r>
      <w:r w:rsidR="00E9226F">
        <w:t>s</w:t>
      </w:r>
      <w:proofErr w:type="gramEnd"/>
      <w:r w:rsidR="00E9226F">
        <w:t xml:space="preserve"> underachievement.  </w:t>
      </w:r>
    </w:p>
    <w:p w:rsidR="00144749" w:rsidRDefault="00144749" w:rsidP="004A69E5">
      <w:pPr>
        <w:spacing w:after="0" w:line="240" w:lineRule="auto"/>
        <w:ind w:left="720" w:hanging="720"/>
        <w:contextualSpacing/>
      </w:pPr>
    </w:p>
    <w:p w:rsidR="004A69E5" w:rsidRPr="00D64EE7" w:rsidRDefault="004A69E5" w:rsidP="004A69E5">
      <w:pPr>
        <w:spacing w:after="0" w:line="240" w:lineRule="auto"/>
        <w:ind w:left="720" w:hanging="720"/>
        <w:contextualSpacing/>
      </w:pPr>
      <w:proofErr w:type="spellStart"/>
      <w:r w:rsidRPr="00D64EE7">
        <w:t>Lenters</w:t>
      </w:r>
      <w:proofErr w:type="spellEnd"/>
      <w:r w:rsidRPr="00D64EE7">
        <w:t xml:space="preserve">, Kimberly. (2004). No Half Measures: Reading Instruction for Young Second Language Learners. </w:t>
      </w:r>
      <w:proofErr w:type="gramStart"/>
      <w:r w:rsidRPr="00D64EE7">
        <w:rPr>
          <w:i/>
        </w:rPr>
        <w:t>Reading Teacher</w:t>
      </w:r>
      <w:r w:rsidRPr="00D64EE7">
        <w:t>, 58(4), 328-336.</w:t>
      </w:r>
      <w:proofErr w:type="gramEnd"/>
      <w:r w:rsidRPr="00D64EE7">
        <w:t xml:space="preserve"> </w:t>
      </w:r>
      <w:proofErr w:type="gramStart"/>
      <w:r w:rsidRPr="00D64EE7">
        <w:t>Retrieved from ERIC database.</w:t>
      </w:r>
      <w:proofErr w:type="gramEnd"/>
      <w:r w:rsidRPr="00D64EE7">
        <w:t xml:space="preserve"> (EJ684401).</w:t>
      </w:r>
    </w:p>
    <w:p w:rsidR="00F85EC4" w:rsidRDefault="00591F24" w:rsidP="00144749">
      <w:pPr>
        <w:spacing w:after="0" w:line="240" w:lineRule="auto"/>
        <w:ind w:left="720"/>
        <w:contextualSpacing/>
      </w:pPr>
      <w:r w:rsidRPr="00D64EE7">
        <w:t>This author discusses bilingualism</w:t>
      </w:r>
      <w:r w:rsidR="0078365E" w:rsidRPr="00D64EE7">
        <w:t>. He stresses that t</w:t>
      </w:r>
      <w:r w:rsidR="00FA5BEE" w:rsidRPr="00D64EE7">
        <w:t xml:space="preserve">here is </w:t>
      </w:r>
      <w:r w:rsidRPr="00D64EE7">
        <w:t>cognitive gain in</w:t>
      </w:r>
      <w:r w:rsidR="00FA5BEE" w:rsidRPr="00D64EE7">
        <w:t xml:space="preserve"> English Language Learners </w:t>
      </w:r>
      <w:r w:rsidR="00E9226F" w:rsidRPr="00D64EE7">
        <w:t xml:space="preserve">when they </w:t>
      </w:r>
      <w:proofErr w:type="gramStart"/>
      <w:r w:rsidR="00E9226F" w:rsidRPr="00D64EE7">
        <w:t>are placed</w:t>
      </w:r>
      <w:proofErr w:type="gramEnd"/>
      <w:r w:rsidR="00E9226F" w:rsidRPr="00D64EE7">
        <w:t xml:space="preserve"> in a </w:t>
      </w:r>
      <w:r w:rsidRPr="00D64EE7">
        <w:t>bi</w:t>
      </w:r>
      <w:r w:rsidR="00E9226F" w:rsidRPr="00D64EE7">
        <w:t>lingual educational setting</w:t>
      </w:r>
      <w:r w:rsidRPr="00D64EE7">
        <w:t>. In addition,</w:t>
      </w:r>
      <w:r w:rsidR="000518C6">
        <w:t xml:space="preserve"> this writer</w:t>
      </w:r>
      <w:r w:rsidRPr="00D64EE7">
        <w:t xml:space="preserve"> revisits the transfer theory of bilingual edu</w:t>
      </w:r>
      <w:r w:rsidR="00FA5BEE" w:rsidRPr="00D64EE7">
        <w:t>c</w:t>
      </w:r>
      <w:r w:rsidRPr="00D64EE7">
        <w:t>ation.</w:t>
      </w:r>
    </w:p>
    <w:p w:rsidR="00E550F8" w:rsidRDefault="00E550F8" w:rsidP="00E550F8">
      <w:pPr>
        <w:pStyle w:val="Heading3"/>
        <w:ind w:left="720" w:hanging="720"/>
        <w:contextualSpacing/>
        <w:rPr>
          <w:b w:val="0"/>
          <w:sz w:val="24"/>
          <w:szCs w:val="24"/>
        </w:rPr>
      </w:pPr>
      <w:proofErr w:type="gramStart"/>
      <w:r w:rsidRPr="00137B7E">
        <w:rPr>
          <w:b w:val="0"/>
          <w:sz w:val="24"/>
          <w:szCs w:val="24"/>
        </w:rPr>
        <w:t>Mora, J. K. (2000).</w:t>
      </w:r>
      <w:proofErr w:type="gramEnd"/>
      <w:r w:rsidRPr="00137B7E">
        <w:rPr>
          <w:b w:val="0"/>
          <w:sz w:val="24"/>
          <w:szCs w:val="24"/>
        </w:rPr>
        <w:t xml:space="preserve">  </w:t>
      </w:r>
      <w:proofErr w:type="gramStart"/>
      <w:r w:rsidRPr="00137B7E">
        <w:rPr>
          <w:b w:val="0"/>
          <w:sz w:val="24"/>
          <w:szCs w:val="24"/>
        </w:rPr>
        <w:t>Staying the Course in Times of Change: Preparing Teachers for Language Minority Education.</w:t>
      </w:r>
      <w:proofErr w:type="gramEnd"/>
      <w:r w:rsidRPr="00137B7E">
        <w:rPr>
          <w:b w:val="0"/>
          <w:sz w:val="24"/>
          <w:szCs w:val="24"/>
        </w:rPr>
        <w:t xml:space="preserve">   </w:t>
      </w:r>
      <w:r w:rsidRPr="00137B7E">
        <w:rPr>
          <w:rStyle w:val="Emphasis"/>
          <w:b w:val="0"/>
          <w:sz w:val="24"/>
          <w:szCs w:val="24"/>
        </w:rPr>
        <w:t xml:space="preserve">Journal of Teacher Education, </w:t>
      </w:r>
      <w:r w:rsidRPr="007802DB">
        <w:rPr>
          <w:rStyle w:val="Emphasis"/>
          <w:b w:val="0"/>
          <w:i w:val="0"/>
          <w:sz w:val="24"/>
          <w:szCs w:val="24"/>
        </w:rPr>
        <w:t>51</w:t>
      </w:r>
      <w:r w:rsidRPr="00137B7E">
        <w:rPr>
          <w:rStyle w:val="Emphasis"/>
          <w:b w:val="0"/>
          <w:sz w:val="24"/>
          <w:szCs w:val="24"/>
        </w:rPr>
        <w:t xml:space="preserve">, </w:t>
      </w:r>
      <w:r w:rsidRPr="007802DB">
        <w:rPr>
          <w:rStyle w:val="Emphasis"/>
          <w:b w:val="0"/>
          <w:i w:val="0"/>
          <w:sz w:val="24"/>
          <w:szCs w:val="24"/>
        </w:rPr>
        <w:t>345-357</w:t>
      </w:r>
      <w:r>
        <w:rPr>
          <w:rStyle w:val="Emphasis"/>
          <w:b w:val="0"/>
          <w:i w:val="0"/>
          <w:sz w:val="24"/>
          <w:szCs w:val="24"/>
        </w:rPr>
        <w:t>.</w:t>
      </w:r>
      <w:r w:rsidRPr="00137B7E">
        <w:rPr>
          <w:sz w:val="24"/>
          <w:szCs w:val="24"/>
        </w:rPr>
        <w:t xml:space="preserve"> </w:t>
      </w:r>
      <w:proofErr w:type="gramStart"/>
      <w:r w:rsidRPr="00137B7E">
        <w:rPr>
          <w:b w:val="0"/>
          <w:sz w:val="24"/>
          <w:szCs w:val="24"/>
        </w:rPr>
        <w:t>doi:</w:t>
      </w:r>
      <w:proofErr w:type="gramEnd"/>
      <w:r w:rsidRPr="00137B7E">
        <w:rPr>
          <w:b w:val="0"/>
          <w:sz w:val="24"/>
          <w:szCs w:val="24"/>
        </w:rPr>
        <w:t>10.1177/0022487100051005003</w:t>
      </w:r>
      <w:r>
        <w:rPr>
          <w:b w:val="0"/>
          <w:sz w:val="24"/>
          <w:szCs w:val="24"/>
        </w:rPr>
        <w:t>.</w:t>
      </w:r>
    </w:p>
    <w:p w:rsidR="00E550F8" w:rsidRDefault="00E550F8" w:rsidP="00E550F8">
      <w:pPr>
        <w:pStyle w:val="Heading3"/>
        <w:ind w:left="720"/>
        <w:contextualSpacing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This article describes the changes in teacher preparation due to the new English first philosophy for schooling linguistically diverse students.</w:t>
      </w:r>
    </w:p>
    <w:p w:rsidR="00DB44B8" w:rsidRDefault="00DB44B8" w:rsidP="006F191C">
      <w:pPr>
        <w:pStyle w:val="body-paragraph"/>
        <w:ind w:left="720" w:hanging="720"/>
        <w:contextualSpacing/>
      </w:pPr>
      <w:proofErr w:type="gramStart"/>
      <w:r w:rsidRPr="00D64EE7">
        <w:t>Reese, L., Goldenberg, C., &amp; Saunders</w:t>
      </w:r>
      <w:r>
        <w:t>, W. (2006).</w:t>
      </w:r>
      <w:proofErr w:type="gramEnd"/>
      <w:r>
        <w:t xml:space="preserve"> Variations in Reading Achievement among Spanish-Speaking Children in Different Language Programs: Explanations and Confounds. </w:t>
      </w:r>
      <w:r>
        <w:rPr>
          <w:i/>
          <w:iCs/>
        </w:rPr>
        <w:t>Elementary School Journal</w:t>
      </w:r>
      <w:r>
        <w:t xml:space="preserve">, </w:t>
      </w:r>
      <w:r>
        <w:rPr>
          <w:i/>
          <w:iCs/>
        </w:rPr>
        <w:t>106</w:t>
      </w:r>
      <w:r>
        <w:t xml:space="preserve">(4), 363-385. </w:t>
      </w:r>
      <w:proofErr w:type="gramStart"/>
      <w:r>
        <w:t>Retrieved from ERIC database.</w:t>
      </w:r>
      <w:proofErr w:type="gramEnd"/>
      <w:r>
        <w:t xml:space="preserve"> </w:t>
      </w:r>
      <w:proofErr w:type="gramStart"/>
      <w:r>
        <w:t>(</w:t>
      </w:r>
      <w:r w:rsidRPr="00E67880">
        <w:t xml:space="preserve"> </w:t>
      </w:r>
      <w:r>
        <w:t>EJ750503</w:t>
      </w:r>
      <w:proofErr w:type="gramEnd"/>
      <w:r>
        <w:t>).</w:t>
      </w:r>
    </w:p>
    <w:p w:rsidR="00DB44B8" w:rsidRDefault="00DB44B8" w:rsidP="006F191C">
      <w:pPr>
        <w:pStyle w:val="body-paragraph"/>
        <w:ind w:left="720"/>
        <w:contextualSpacing/>
      </w:pPr>
      <w:r>
        <w:t xml:space="preserve">This article examines four different instructional programs for English Language Learners.  It discusses community, </w:t>
      </w:r>
      <w:r w:rsidR="006F191C">
        <w:t>home, and other</w:t>
      </w:r>
      <w:r w:rsidR="0078365E">
        <w:t xml:space="preserve"> factors affecting these school</w:t>
      </w:r>
      <w:r w:rsidR="006F191C">
        <w:t xml:space="preserve"> programs.</w:t>
      </w:r>
    </w:p>
    <w:p w:rsidR="00607D90" w:rsidRDefault="00607D90" w:rsidP="00EA6418">
      <w:pPr>
        <w:spacing w:before="100" w:beforeAutospacing="1" w:after="100" w:afterAutospacing="1" w:line="240" w:lineRule="auto"/>
        <w:ind w:left="720"/>
        <w:contextualSpacing/>
        <w:outlineLvl w:val="2"/>
      </w:pPr>
    </w:p>
    <w:p w:rsidR="00607D90" w:rsidRDefault="00607D90" w:rsidP="00EA6418">
      <w:pPr>
        <w:spacing w:before="100" w:beforeAutospacing="1" w:after="100" w:afterAutospacing="1" w:line="240" w:lineRule="auto"/>
        <w:ind w:left="720"/>
        <w:contextualSpacing/>
        <w:outlineLvl w:val="2"/>
      </w:pPr>
    </w:p>
    <w:sectPr w:rsidR="00607D90" w:rsidSect="008C36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lgun Gothic">
    <w:altName w:val="Batang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A6418"/>
    <w:rsid w:val="000518C6"/>
    <w:rsid w:val="00137B7E"/>
    <w:rsid w:val="00144749"/>
    <w:rsid w:val="0015013D"/>
    <w:rsid w:val="00185131"/>
    <w:rsid w:val="00186D89"/>
    <w:rsid w:val="001E79AC"/>
    <w:rsid w:val="002F563F"/>
    <w:rsid w:val="003201F2"/>
    <w:rsid w:val="004046D1"/>
    <w:rsid w:val="00444BDB"/>
    <w:rsid w:val="00456728"/>
    <w:rsid w:val="004A69E5"/>
    <w:rsid w:val="00501B29"/>
    <w:rsid w:val="00591F24"/>
    <w:rsid w:val="005D7CFF"/>
    <w:rsid w:val="00607D90"/>
    <w:rsid w:val="00662C9D"/>
    <w:rsid w:val="006F108E"/>
    <w:rsid w:val="006F191C"/>
    <w:rsid w:val="007443D5"/>
    <w:rsid w:val="007802DB"/>
    <w:rsid w:val="0078365E"/>
    <w:rsid w:val="00796C46"/>
    <w:rsid w:val="008C36E7"/>
    <w:rsid w:val="0090431E"/>
    <w:rsid w:val="00993645"/>
    <w:rsid w:val="00B47E77"/>
    <w:rsid w:val="00C9085C"/>
    <w:rsid w:val="00D510A3"/>
    <w:rsid w:val="00D64EE7"/>
    <w:rsid w:val="00D96E77"/>
    <w:rsid w:val="00DB44B8"/>
    <w:rsid w:val="00E550F8"/>
    <w:rsid w:val="00E9226F"/>
    <w:rsid w:val="00EA4FF2"/>
    <w:rsid w:val="00EA6418"/>
    <w:rsid w:val="00F85EC4"/>
    <w:rsid w:val="00FA5BEE"/>
    <w:rsid w:val="00FF14CB"/>
    <w:rsid w:val="00FF2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418"/>
  </w:style>
  <w:style w:type="paragraph" w:styleId="Heading3">
    <w:name w:val="heading 3"/>
    <w:basedOn w:val="Normal"/>
    <w:link w:val="Heading3Char"/>
    <w:uiPriority w:val="9"/>
    <w:qFormat/>
    <w:rsid w:val="004046D1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itation1">
    <w:name w:val="citation1"/>
    <w:basedOn w:val="Normal"/>
    <w:rsid w:val="00607D90"/>
    <w:pPr>
      <w:spacing w:after="0" w:line="480" w:lineRule="auto"/>
      <w:ind w:hanging="375"/>
    </w:pPr>
    <w:rPr>
      <w:rFonts w:eastAsia="Times New Roman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607D90"/>
    <w:rPr>
      <w:i/>
      <w:iCs/>
    </w:rPr>
  </w:style>
  <w:style w:type="character" w:styleId="Hyperlink">
    <w:name w:val="Hyperlink"/>
    <w:basedOn w:val="DefaultParagraphFont"/>
    <w:uiPriority w:val="99"/>
    <w:unhideWhenUsed/>
    <w:rsid w:val="006F108E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4046D1"/>
    <w:rPr>
      <w:rFonts w:eastAsia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4046D1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body-paragraph">
    <w:name w:val="body-paragraph"/>
    <w:basedOn w:val="Normal"/>
    <w:rsid w:val="00DB44B8"/>
    <w:pPr>
      <w:spacing w:before="100" w:beforeAutospacing="1" w:after="100" w:afterAutospacing="1" w:line="240" w:lineRule="auto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9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71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818891">
              <w:marLeft w:val="450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642202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99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105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486839">
              <w:marLeft w:val="450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272020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rchive.aft.org/pubs-reports/american_educator/issues/summer08/goldenberg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Nury Rodriguez</dc:creator>
  <cp:keywords/>
  <dc:description/>
  <cp:lastModifiedBy>Nury Rodriguez</cp:lastModifiedBy>
  <cp:revision>34</cp:revision>
  <dcterms:created xsi:type="dcterms:W3CDTF">2010-03-11T02:40:00Z</dcterms:created>
  <dcterms:modified xsi:type="dcterms:W3CDTF">2010-03-13T02:42:00Z</dcterms:modified>
</cp:coreProperties>
</file>